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1646" w14:textId="19ABE9CB" w:rsidR="00AF26AC" w:rsidRDefault="00C30520" w:rsidP="00C30520">
      <w:pPr>
        <w:jc w:val="center"/>
        <w:rPr>
          <w:sz w:val="28"/>
          <w:szCs w:val="28"/>
        </w:rPr>
      </w:pPr>
      <w:r w:rsidRPr="00C30520">
        <w:rPr>
          <w:sz w:val="28"/>
          <w:szCs w:val="28"/>
        </w:rPr>
        <w:t>Поздравляем!</w:t>
      </w:r>
    </w:p>
    <w:p w14:paraId="6633A93F" w14:textId="2A372256" w:rsidR="00C30520" w:rsidRPr="00C30520" w:rsidRDefault="00C30520" w:rsidP="00C30520">
      <w:pPr>
        <w:rPr>
          <w:sz w:val="28"/>
          <w:szCs w:val="28"/>
        </w:rPr>
      </w:pPr>
      <w:r>
        <w:rPr>
          <w:sz w:val="28"/>
          <w:szCs w:val="28"/>
        </w:rPr>
        <w:t>В преддверии профессионального праздника – Дня работников леса  в Пинском лесхозе состоялось торжественное поздравление работников предприятия. Грамоты Министерства лесного хозяйства Республики Беларусь, Брестского ГПЛХО, Пинского и Ивановского РИК, лесхоза, а также другие награды из рук директора Гнедько Павла Павловича получили лучшие из лучших. Поздравляем</w:t>
      </w:r>
      <w:r w:rsidR="006A0A4C">
        <w:rPr>
          <w:sz w:val="28"/>
          <w:szCs w:val="28"/>
        </w:rPr>
        <w:t>!</w:t>
      </w:r>
    </w:p>
    <w:sectPr w:rsidR="00C30520" w:rsidRPr="00C3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8"/>
    <w:rsid w:val="00182C28"/>
    <w:rsid w:val="006A0A4C"/>
    <w:rsid w:val="00AF26AC"/>
    <w:rsid w:val="00C3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17A4"/>
  <w15:chartTrackingRefBased/>
  <w15:docId w15:val="{446CF84F-DF5D-4BF3-BC3D-7FFDD04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</dc:creator>
  <cp:keywords/>
  <dc:description/>
  <cp:lastModifiedBy>Идеолог</cp:lastModifiedBy>
  <cp:revision>2</cp:revision>
  <dcterms:created xsi:type="dcterms:W3CDTF">2023-09-14T04:26:00Z</dcterms:created>
  <dcterms:modified xsi:type="dcterms:W3CDTF">2023-09-14T04:36:00Z</dcterms:modified>
</cp:coreProperties>
</file>